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07BA6CFE"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w:t>
      </w:r>
      <w:r w:rsidR="00A217C1">
        <w:rPr>
          <w:rFonts w:eastAsia="Arial Unicode MS" w:cs="Arial"/>
          <w:b/>
          <w:bCs/>
          <w:sz w:val="24"/>
        </w:rPr>
        <w:t>6</w:t>
      </w:r>
      <w:r>
        <w:rPr>
          <w:rFonts w:eastAsia="Arial Unicode MS" w:cs="Arial"/>
          <w:b/>
          <w:bCs/>
          <w:sz w:val="24"/>
        </w:rPr>
        <w:t>E e-meeting</w:t>
      </w:r>
      <w:r w:rsidRPr="000147EF">
        <w:rPr>
          <w:b/>
          <w:i/>
          <w:noProof/>
          <w:sz w:val="28"/>
        </w:rPr>
        <w:tab/>
      </w:r>
      <w:bookmarkStart w:id="1" w:name="_Hlk131677646"/>
      <w:r w:rsidR="0036200E" w:rsidRPr="0036200E">
        <w:rPr>
          <w:b/>
          <w:i/>
          <w:noProof/>
          <w:sz w:val="28"/>
        </w:rPr>
        <w:t>S2-</w:t>
      </w:r>
      <w:bookmarkEnd w:id="1"/>
      <w:r w:rsidR="009F13E7" w:rsidRPr="009F13E7">
        <w:rPr>
          <w:b/>
          <w:i/>
          <w:noProof/>
          <w:sz w:val="28"/>
        </w:rPr>
        <w:t>2305332</w:t>
      </w:r>
    </w:p>
    <w:p w14:paraId="2A9A986F" w14:textId="4789F2FD"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xml:space="preserve">, </w:t>
      </w:r>
      <w:bookmarkEnd w:id="0"/>
      <w:r w:rsidR="00A217C1" w:rsidRPr="00CE6C76">
        <w:rPr>
          <w:b/>
          <w:sz w:val="24"/>
        </w:rPr>
        <w:t>17 - 21 April, 2023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00A217C1">
        <w:rPr>
          <w:b/>
          <w:noProof/>
          <w:sz w:val="24"/>
        </w:rPr>
        <w:tab/>
      </w:r>
      <w:r w:rsidR="00A217C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8D3B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81A">
              <w:rPr>
                <w:b/>
                <w:noProof/>
                <w:sz w:val="28"/>
              </w:rPr>
              <w:t>23.</w:t>
            </w:r>
            <w:r w:rsidR="005B7454">
              <w:rPr>
                <w:b/>
                <w:noProof/>
                <w:sz w:val="28"/>
              </w:rPr>
              <w:t>50</w:t>
            </w:r>
            <w:r w:rsidR="00D84F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FF08F" w:rsidR="001E41F3" w:rsidRPr="00410371" w:rsidRDefault="00554A1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0C955" w:rsidR="001E41F3" w:rsidRPr="00410371" w:rsidRDefault="008D3B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446B">
              <w:rPr>
                <w:b/>
                <w:noProof/>
                <w:sz w:val="28"/>
              </w:rPr>
              <w:t>1</w:t>
            </w:r>
            <w:r w:rsidR="005B7454">
              <w:rPr>
                <w:b/>
                <w:noProof/>
                <w:sz w:val="28"/>
              </w:rPr>
              <w:t>8</w:t>
            </w:r>
            <w:r w:rsidR="0007446B">
              <w:rPr>
                <w:b/>
                <w:noProof/>
                <w:sz w:val="28"/>
              </w:rPr>
              <w:t>.</w:t>
            </w:r>
            <w:r w:rsidR="00A217C1">
              <w:rPr>
                <w:b/>
                <w:noProof/>
                <w:sz w:val="28"/>
              </w:rPr>
              <w:t>1</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333A5" w:rsidR="001E41F3" w:rsidRDefault="005B7454">
            <w:pPr>
              <w:pStyle w:val="CRCoverPage"/>
              <w:spacing w:after="0"/>
              <w:ind w:left="100"/>
              <w:rPr>
                <w:noProof/>
              </w:rPr>
            </w:pPr>
            <w:r>
              <w:t>Inte</w:t>
            </w:r>
            <w:r w:rsidR="00631AB5">
              <w:t>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D3B3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8D3B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D3B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D3B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4"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i.e.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4"/>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5"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3"/>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C290A" w:rsidR="008863B9" w:rsidRDefault="00A217C1">
            <w:pPr>
              <w:pStyle w:val="CRCoverPage"/>
              <w:spacing w:after="0"/>
              <w:ind w:left="100"/>
              <w:rPr>
                <w:noProof/>
              </w:rPr>
            </w:pPr>
            <w:r>
              <w:rPr>
                <w:noProof/>
              </w:rPr>
              <w:t xml:space="preserve">Resubmision of </w:t>
            </w:r>
            <w:r w:rsidRPr="00A217C1">
              <w:rPr>
                <w:noProof/>
              </w:rPr>
              <w:t>S2-2301451</w:t>
            </w:r>
            <w:r>
              <w:rPr>
                <w:noProof/>
              </w:rPr>
              <w:t xml:space="preserve"> (</w:t>
            </w:r>
            <w:r w:rsidRPr="00A217C1">
              <w:rPr>
                <w:noProof/>
              </w:rPr>
              <w:t>Technically Endorsed</w:t>
            </w:r>
            <w:r>
              <w:rPr>
                <w:noProof/>
              </w:rPr>
              <w:t xml:space="preserve"> in SA2#154E)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089535F7" w14:textId="77777777" w:rsidR="00A217C1" w:rsidRDefault="00A217C1" w:rsidP="00A217C1">
      <w:pPr>
        <w:pStyle w:val="Heading3"/>
      </w:pPr>
      <w:bookmarkStart w:id="6" w:name="_Toc131517010"/>
      <w:bookmarkStart w:id="7" w:name="_Toc122440739"/>
      <w:r>
        <w:t>5.35A.4</w:t>
      </w:r>
      <w:r>
        <w:tab/>
        <w:t>MBSR authorization</w:t>
      </w:r>
      <w:bookmarkEnd w:id="6"/>
    </w:p>
    <w:p w14:paraId="5F43F7E8" w14:textId="77777777" w:rsidR="00A217C1" w:rsidRDefault="00A217C1" w:rsidP="00A217C1">
      <w:r>
        <w:t>For a MBSR, the subscription information stored in the HPLMN indicates whether it is authorized to operate as MBSR, and the corresponding location and time periods.</w:t>
      </w:r>
    </w:p>
    <w:p w14:paraId="4D8A5B71" w14:textId="77777777" w:rsidR="00A217C1" w:rsidRDefault="00A217C1" w:rsidP="00A217C1">
      <w:pPr>
        <w:pStyle w:val="EditorsNote"/>
      </w:pPr>
      <w:r>
        <w:t>Editor's note:</w:t>
      </w:r>
      <w:r>
        <w:tab/>
        <w:t>The subscription information for the MBSR will be further specified.</w:t>
      </w:r>
    </w:p>
    <w:p w14:paraId="4FE2E7EC" w14:textId="4EA343FF" w:rsidR="00A217C1" w:rsidDel="00A217C1" w:rsidRDefault="00A217C1" w:rsidP="00A217C1">
      <w:pPr>
        <w:rPr>
          <w:del w:id="8" w:author="Intel" w:date="2023-04-06T12:51:00Z"/>
        </w:rPr>
      </w:pPr>
      <w:del w:id="9" w:author="Intel" w:date="2023-04-06T12:51:00Z">
        <w:r w:rsidDel="00A217C1">
          <w:delTex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delText>
        </w:r>
      </w:del>
    </w:p>
    <w:p w14:paraId="4EE83BD3" w14:textId="573947E5" w:rsidR="00A217C1" w:rsidDel="00A217C1" w:rsidRDefault="00A217C1" w:rsidP="00A217C1">
      <w:pPr>
        <w:rPr>
          <w:del w:id="10" w:author="Intel" w:date="2023-04-06T12:51:00Z"/>
        </w:rPr>
      </w:pPr>
      <w:del w:id="11" w:author="Intel" w:date="2023-04-06T12:51:00Z">
        <w:r w:rsidDel="00A217C1">
          <w:delText>The MBSR(IAB-UE) is assumed to be configured with preferred PLMN lists and forbidden PLMNs by the HPLMN for the MBSR operation.</w:delText>
        </w:r>
      </w:del>
    </w:p>
    <w:p w14:paraId="3E4BE77E" w14:textId="77777777" w:rsidR="00A217C1" w:rsidRDefault="00A217C1" w:rsidP="00A217C1">
      <w:pPr>
        <w:pStyle w:val="EditorsNote"/>
      </w:pPr>
      <w:r>
        <w:t>Editor's note:</w:t>
      </w:r>
      <w:r>
        <w:tab/>
        <w:t>Configuration mechanism will be further described based on development of clause 5.35A.2.1.</w:t>
      </w:r>
    </w:p>
    <w:p w14:paraId="00FC9E73" w14:textId="18A6436A" w:rsidR="00A217C1" w:rsidRDefault="00A217C1" w:rsidP="00A217C1">
      <w:r>
        <w:t xml:space="preserve">When the MBSR (IAB-UE) performs initial registration with the serving PLMN, it indicates the request to operate as a MBSR as described in clause 5.35A.1. The AMF authorizes the MBSR based on the subscription information, and provides </w:t>
      </w:r>
      <w:ins w:id="12" w:author="Intel" w:date="2023-04-06T12:52:00Z">
        <w:r>
          <w:t>MBSR-</w:t>
        </w:r>
        <w:r>
          <w:rPr>
            <w:rFonts w:eastAsia="Malgun Gothic"/>
          </w:rPr>
          <w:t>Operation allowed</w:t>
        </w:r>
        <w:r w:rsidDel="00BF2A52">
          <w:t xml:space="preserve"> </w:t>
        </w:r>
      </w:ins>
      <w:del w:id="13" w:author="Intel" w:date="2023-04-06T12:52:00Z">
        <w:r w:rsidDel="00A217C1">
          <w:delText xml:space="preserve">MBSR authorized </w:delText>
        </w:r>
      </w:del>
      <w:r>
        <w:t>indication to NG-RAN. The MBSR establishes the connection to OAM system using the configuration information for MBSR operation.</w:t>
      </w:r>
    </w:p>
    <w:p w14:paraId="14F33F9D" w14:textId="77777777" w:rsidR="00A217C1" w:rsidDel="00075AA9" w:rsidRDefault="00A217C1" w:rsidP="00A217C1">
      <w:pPr>
        <w:rPr>
          <w:ins w:id="14" w:author="Intel" w:date="2023-04-06T12:52:00Z"/>
          <w:del w:id="15" w:author="Ericsson_CQ" w:date="2023-01-16T19:24:00Z"/>
        </w:rPr>
      </w:pPr>
      <w:ins w:id="16" w:author="Intel" w:date="2023-04-06T12:52:00Z">
        <w:r>
          <w:t xml:space="preserve">When MBSR roaming is supported, a roaming agreement between VPLMN and HPLMN regarding MBSR operation is in place, and the AMF can make use of subscription data for authorization of MBSR in VPLMN. The MBSR IAB-DU can use IAB-node integration procedure or inter-IAB-donor </w:t>
        </w:r>
        <w:proofErr w:type="spellStart"/>
        <w:r>
          <w:t>gNB</w:t>
        </w:r>
        <w:proofErr w:type="spellEnd"/>
        <w:r>
          <w:t xml:space="preserve"> mobility procedure to integrate into VPLMN to provide </w:t>
        </w:r>
        <w:proofErr w:type="spellStart"/>
        <w:r>
          <w:t>service.</w:t>
        </w:r>
      </w:ins>
    </w:p>
    <w:p w14:paraId="765754CD" w14:textId="796FD7D2" w:rsidR="00A217C1" w:rsidRDefault="00A217C1" w:rsidP="00A217C1">
      <w:pPr>
        <w:pStyle w:val="EditorsNote"/>
      </w:pPr>
      <w:r>
        <w:t>Editor's</w:t>
      </w:r>
      <w:proofErr w:type="spellEnd"/>
      <w:r>
        <w:t xml:space="preserve"> note:</w:t>
      </w:r>
      <w:r>
        <w:tab/>
      </w:r>
      <w:ins w:id="17" w:author="Intel" w:date="2023-04-06T12:53:00Z">
        <w:r>
          <w:t xml:space="preserve">The detailed support of inter-IAB-donor </w:t>
        </w:r>
        <w:proofErr w:type="spellStart"/>
        <w:r>
          <w:t>gNB</w:t>
        </w:r>
        <w:proofErr w:type="spellEnd"/>
        <w:r>
          <w:t xml:space="preserve"> mobility is FFS and needs coordination with RAN WGs.</w:t>
        </w:r>
      </w:ins>
      <w:del w:id="18" w:author="Intel" w:date="2023-04-06T12:53:00Z">
        <w:r w:rsidDel="00A217C1">
          <w:delText>It is FFS whether the MBSR indication is a new IE or part of UE 5G MM capabilities.</w:delText>
        </w:r>
      </w:del>
    </w:p>
    <w:p w14:paraId="0F5D3111" w14:textId="3A68DA31" w:rsidR="00A217C1" w:rsidDel="00A217C1" w:rsidRDefault="00A217C1" w:rsidP="00A217C1">
      <w:pPr>
        <w:pStyle w:val="EditorsNote"/>
        <w:rPr>
          <w:del w:id="19" w:author="Intel" w:date="2023-04-06T12:52:00Z"/>
        </w:rPr>
      </w:pPr>
      <w:del w:id="20" w:author="Intel" w:date="2023-04-06T12:52:00Z">
        <w:r w:rsidDel="00A217C1">
          <w:delText>Editor's note:</w:delText>
        </w:r>
        <w:r w:rsidDel="00A217C1">
          <w:tab/>
          <w:delText>Whether existing IAB-Operation allowed indication and IAB authorized indication can be reused for MBSR will be determined.</w:delText>
        </w:r>
      </w:del>
    </w:p>
    <w:p w14:paraId="05300A1C" w14:textId="77777777" w:rsidR="00A217C1" w:rsidRDefault="00A217C1" w:rsidP="00A217C1">
      <w:pPr>
        <w:pStyle w:val="NO"/>
      </w:pPr>
      <w:r>
        <w:t>NOTE 1:</w:t>
      </w:r>
      <w:r>
        <w:tab/>
        <w:t>How the MBSR obtains the configuration information for MBSR operation is described in clause 5.35A.2.1.</w:t>
      </w:r>
    </w:p>
    <w:p w14:paraId="1F0078BD" w14:textId="77777777" w:rsidR="00A217C1" w:rsidRDefault="00A217C1" w:rsidP="00A217C1">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7024B6B6" w14:textId="77777777" w:rsidR="00A217C1" w:rsidRDefault="00A217C1" w:rsidP="00A217C1">
      <w:pPr>
        <w:pStyle w:val="EditorsNote"/>
      </w:pPr>
      <w:r>
        <w:t>Editor's note:</w:t>
      </w:r>
      <w:r>
        <w:tab/>
        <w:t>In what conditions and how (e.g. UCU or deregistration with re-registration) an MBSR is informed when there is a change in the MBSR authorization information is FFS.</w:t>
      </w:r>
    </w:p>
    <w:p w14:paraId="4B824BF8" w14:textId="77777777" w:rsidR="00A217C1" w:rsidRDefault="00A217C1" w:rsidP="00A217C1">
      <w:pPr>
        <w:pStyle w:val="NO"/>
      </w:pPr>
      <w:r>
        <w:t>NOTE 2:</w:t>
      </w:r>
      <w:r>
        <w:tab/>
        <w:t>The mechanism applies to both roaming and non-roaming MBSR operations.</w:t>
      </w:r>
    </w:p>
    <w:bookmarkEnd w:id="7"/>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60440" w14:textId="77777777" w:rsidR="0042472B" w:rsidRDefault="0042472B">
      <w:r>
        <w:separator/>
      </w:r>
    </w:p>
  </w:endnote>
  <w:endnote w:type="continuationSeparator" w:id="0">
    <w:p w14:paraId="21A272E7" w14:textId="77777777" w:rsidR="0042472B" w:rsidRDefault="0042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2ED3" w14:textId="77777777" w:rsidR="0042472B" w:rsidRDefault="0042472B">
      <w:r>
        <w:separator/>
      </w:r>
    </w:p>
  </w:footnote>
  <w:footnote w:type="continuationSeparator" w:id="0">
    <w:p w14:paraId="342FED46" w14:textId="77777777" w:rsidR="0042472B" w:rsidRDefault="0042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529072632">
    <w:abstractNumId w:val="9"/>
  </w:num>
  <w:num w:numId="2" w16cid:durableId="602764458">
    <w:abstractNumId w:val="7"/>
  </w:num>
  <w:num w:numId="3" w16cid:durableId="210772060">
    <w:abstractNumId w:val="6"/>
  </w:num>
  <w:num w:numId="4" w16cid:durableId="1782261774">
    <w:abstractNumId w:val="5"/>
  </w:num>
  <w:num w:numId="5" w16cid:durableId="1685552745">
    <w:abstractNumId w:val="4"/>
  </w:num>
  <w:num w:numId="6" w16cid:durableId="1048341068">
    <w:abstractNumId w:val="8"/>
  </w:num>
  <w:num w:numId="7" w16cid:durableId="1030759143">
    <w:abstractNumId w:val="3"/>
  </w:num>
  <w:num w:numId="8" w16cid:durableId="1093284243">
    <w:abstractNumId w:val="2"/>
  </w:num>
  <w:num w:numId="9" w16cid:durableId="1758087182">
    <w:abstractNumId w:val="1"/>
  </w:num>
  <w:num w:numId="10" w16cid:durableId="1115829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3"/>
    <w:rsid w:val="00002945"/>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CB1"/>
    <w:rsid w:val="00275D12"/>
    <w:rsid w:val="002835DC"/>
    <w:rsid w:val="00284FEB"/>
    <w:rsid w:val="002860C4"/>
    <w:rsid w:val="00287A90"/>
    <w:rsid w:val="00287BFE"/>
    <w:rsid w:val="00294A41"/>
    <w:rsid w:val="0029721E"/>
    <w:rsid w:val="002A3F81"/>
    <w:rsid w:val="002B1D9A"/>
    <w:rsid w:val="002B5741"/>
    <w:rsid w:val="002C1476"/>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58A9"/>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2472B"/>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54A13"/>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1AB5"/>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149A4"/>
    <w:rsid w:val="007262EC"/>
    <w:rsid w:val="00727C58"/>
    <w:rsid w:val="007302A2"/>
    <w:rsid w:val="00731599"/>
    <w:rsid w:val="0073251D"/>
    <w:rsid w:val="007338F2"/>
    <w:rsid w:val="00741FBC"/>
    <w:rsid w:val="00745E7C"/>
    <w:rsid w:val="0074704D"/>
    <w:rsid w:val="007526B2"/>
    <w:rsid w:val="00786C7D"/>
    <w:rsid w:val="00787E97"/>
    <w:rsid w:val="00792342"/>
    <w:rsid w:val="00792350"/>
    <w:rsid w:val="00792B61"/>
    <w:rsid w:val="00794453"/>
    <w:rsid w:val="00796BF8"/>
    <w:rsid w:val="007977A8"/>
    <w:rsid w:val="007A3EFC"/>
    <w:rsid w:val="007A5627"/>
    <w:rsid w:val="007B512A"/>
    <w:rsid w:val="007B6FA1"/>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B3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0AD3"/>
    <w:rsid w:val="00973A3D"/>
    <w:rsid w:val="009777D9"/>
    <w:rsid w:val="009849ED"/>
    <w:rsid w:val="00986E75"/>
    <w:rsid w:val="00991B88"/>
    <w:rsid w:val="009A5753"/>
    <w:rsid w:val="009A579D"/>
    <w:rsid w:val="009B4436"/>
    <w:rsid w:val="009C72ED"/>
    <w:rsid w:val="009D4F73"/>
    <w:rsid w:val="009E3297"/>
    <w:rsid w:val="009E3ACC"/>
    <w:rsid w:val="009F13E7"/>
    <w:rsid w:val="009F2006"/>
    <w:rsid w:val="009F2114"/>
    <w:rsid w:val="009F734F"/>
    <w:rsid w:val="00A014CE"/>
    <w:rsid w:val="00A01900"/>
    <w:rsid w:val="00A03BFE"/>
    <w:rsid w:val="00A146CF"/>
    <w:rsid w:val="00A217C1"/>
    <w:rsid w:val="00A246B6"/>
    <w:rsid w:val="00A30934"/>
    <w:rsid w:val="00A31112"/>
    <w:rsid w:val="00A402F6"/>
    <w:rsid w:val="00A430E2"/>
    <w:rsid w:val="00A466E3"/>
    <w:rsid w:val="00A47E70"/>
    <w:rsid w:val="00A50CF0"/>
    <w:rsid w:val="00A54348"/>
    <w:rsid w:val="00A608B8"/>
    <w:rsid w:val="00A63395"/>
    <w:rsid w:val="00A70AB0"/>
    <w:rsid w:val="00A71EE0"/>
    <w:rsid w:val="00A75F08"/>
    <w:rsid w:val="00A7671C"/>
    <w:rsid w:val="00A779BD"/>
    <w:rsid w:val="00A83D35"/>
    <w:rsid w:val="00A84F80"/>
    <w:rsid w:val="00A870EC"/>
    <w:rsid w:val="00A91B01"/>
    <w:rsid w:val="00A94ECE"/>
    <w:rsid w:val="00AA0D47"/>
    <w:rsid w:val="00AA2CBC"/>
    <w:rsid w:val="00AB75E5"/>
    <w:rsid w:val="00AC0DB0"/>
    <w:rsid w:val="00AC2DEC"/>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54B"/>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615"/>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10BB0"/>
    <w:rsid w:val="00D21100"/>
    <w:rsid w:val="00D239A6"/>
    <w:rsid w:val="00D24991"/>
    <w:rsid w:val="00D27586"/>
    <w:rsid w:val="00D3115A"/>
    <w:rsid w:val="00D32592"/>
    <w:rsid w:val="00D3546B"/>
    <w:rsid w:val="00D35EB2"/>
    <w:rsid w:val="00D3676D"/>
    <w:rsid w:val="00D4594F"/>
    <w:rsid w:val="00D50255"/>
    <w:rsid w:val="00D56C45"/>
    <w:rsid w:val="00D61D4A"/>
    <w:rsid w:val="00D66520"/>
    <w:rsid w:val="00D74476"/>
    <w:rsid w:val="00D75485"/>
    <w:rsid w:val="00D76EE5"/>
    <w:rsid w:val="00D84AE9"/>
    <w:rsid w:val="00D84F59"/>
    <w:rsid w:val="00D93CF5"/>
    <w:rsid w:val="00D950DA"/>
    <w:rsid w:val="00DA1000"/>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D5505"/>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37878"/>
    <w:rsid w:val="00F438F1"/>
    <w:rsid w:val="00F44456"/>
    <w:rsid w:val="00F4475F"/>
    <w:rsid w:val="00F508EE"/>
    <w:rsid w:val="00F77B5C"/>
    <w:rsid w:val="00F94BB5"/>
    <w:rsid w:val="00FA1617"/>
    <w:rsid w:val="00FA3EFD"/>
    <w:rsid w:val="00FA75A9"/>
    <w:rsid w:val="00FB0A84"/>
    <w:rsid w:val="00FB6386"/>
    <w:rsid w:val="00FC322C"/>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80D2-AC77-45C2-961A-8F157A2D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cp:revision>
  <cp:lastPrinted>1900-01-01T08:00:00Z</cp:lastPrinted>
  <dcterms:created xsi:type="dcterms:W3CDTF">2023-04-06T19:58:00Z</dcterms:created>
  <dcterms:modified xsi:type="dcterms:W3CDTF">2023-04-07T20:14:00Z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1673837893</vt:lpwstr>
  </property>
</Properties>
</file>